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2" w:rsidRDefault="006E0CC2" w:rsidP="006E0CC2">
      <w:pPr>
        <w:jc w:val="right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2015 год – год борьбы с сердечно-сосудистыми заболеваниями </w:t>
      </w:r>
    </w:p>
    <w:p w:rsidR="006E0CC2" w:rsidRPr="006E0CC2" w:rsidRDefault="006E0CC2" w:rsidP="006E0CC2">
      <w:pPr>
        <w:jc w:val="both"/>
        <w:rPr>
          <w:sz w:val="28"/>
          <w:szCs w:val="28"/>
          <w:lang w:eastAsia="en-US"/>
        </w:rPr>
      </w:pPr>
    </w:p>
    <w:p w:rsidR="00AC3C67" w:rsidRDefault="00AC3C67" w:rsidP="00AC3C6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Неотложные меры самопомощи и взаимопомощи при сердечном приступе (инфаркте миокарда). </w:t>
      </w:r>
    </w:p>
    <w:p w:rsidR="00AC3C67" w:rsidRDefault="00AC3C67" w:rsidP="00AC3C67">
      <w:pPr>
        <w:ind w:firstLine="709"/>
        <w:jc w:val="both"/>
        <w:rPr>
          <w:sz w:val="28"/>
          <w:szCs w:val="28"/>
          <w:lang w:eastAsia="en-US"/>
        </w:rPr>
      </w:pPr>
    </w:p>
    <w:p w:rsidR="00AC3C67" w:rsidRPr="00AC3C67" w:rsidRDefault="00423C14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b w:val="0"/>
          <w:i w:val="0"/>
          <w:sz w:val="28"/>
          <w:szCs w:val="28"/>
        </w:rPr>
        <w:t>Д</w:t>
      </w:r>
      <w:r w:rsidR="00AC3C67" w:rsidRPr="00AC3C67">
        <w:rPr>
          <w:rStyle w:val="FontStyle11"/>
          <w:b w:val="0"/>
          <w:i w:val="0"/>
          <w:sz w:val="28"/>
          <w:szCs w:val="28"/>
        </w:rPr>
        <w:t xml:space="preserve">о 80 % смертей происходит вне медицинских организаций - дома, на работе, на даче, в общественных и других местах. Большая часть из них </w:t>
      </w:r>
      <w:r>
        <w:rPr>
          <w:rStyle w:val="FontStyle11"/>
          <w:b w:val="0"/>
          <w:i w:val="0"/>
          <w:sz w:val="28"/>
          <w:szCs w:val="28"/>
        </w:rPr>
        <w:t xml:space="preserve"> - </w:t>
      </w:r>
      <w:r w:rsidR="00AC3C67" w:rsidRPr="00AC3C67">
        <w:rPr>
          <w:rStyle w:val="FontStyle11"/>
          <w:b w:val="0"/>
          <w:i w:val="0"/>
          <w:sz w:val="28"/>
          <w:szCs w:val="28"/>
        </w:rPr>
        <w:t>скоропостижно или по механизму внезапной смерти. Однако, при владении несложными приемами оказания первой доврачебной помощи со стороны людей, окружающих человека, оказавшегося в таком критическом состоянии, а также знание каждого о мерах первой самопомощи может в большинстве случаев спасти жизнь больного. Помимо этого статистика показывает, что многие больные сами (или их родственники) поздно вызывают врача скорой медицинской помощи, что отдаляет и снижает вероятность спасения.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Настоящая памятка адресована практически всем людям, но особенно больным с сердечно-сосудистыми заболеваниями, с высоким и очень высоким риском их развития и осложнений и их родственникам и близким, так как известно, что нередко жизнеугрожающее осложнение, опасное фатальным исходом, может быть первым симптомом этих заболеваний.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Памятка направлена на предупреждение и снижение вероятности фатальных исходов при жизнеугрожающих состояниях, в ней описываются клинические симптомы, в отношении которых следует проявлять особую настороженность, приводятся рациональные приемы доврачебной помощи в период ожидания приезда врача скорой медицинской помощи.</w:t>
      </w:r>
    </w:p>
    <w:p w:rsidR="00AC3C67" w:rsidRDefault="00AC3C67" w:rsidP="00AC3C67">
      <w:pPr>
        <w:pStyle w:val="Style5"/>
        <w:widowControl/>
        <w:spacing w:line="240" w:lineRule="auto"/>
        <w:ind w:firstLine="720"/>
        <w:jc w:val="left"/>
      </w:pP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jc w:val="left"/>
        <w:rPr>
          <w:rStyle w:val="FontStyle11"/>
          <w:i w:val="0"/>
          <w:sz w:val="28"/>
          <w:szCs w:val="28"/>
        </w:rPr>
      </w:pPr>
      <w:r w:rsidRPr="00AC3C67">
        <w:rPr>
          <w:rStyle w:val="FontStyle11"/>
          <w:i w:val="0"/>
          <w:sz w:val="28"/>
          <w:szCs w:val="28"/>
        </w:rPr>
        <w:t>I. ПЕРВАЯ ПОМОЩЬ ПРИ СЕРДЕЧНОМ ПРИСТУПЕ</w:t>
      </w:r>
    </w:p>
    <w:p w:rsidR="00AC3C67" w:rsidRDefault="00AC3C67" w:rsidP="00AC3C67">
      <w:pPr>
        <w:pStyle w:val="Style5"/>
        <w:widowControl/>
        <w:spacing w:line="240" w:lineRule="auto"/>
        <w:ind w:firstLine="720"/>
        <w:jc w:val="left"/>
      </w:pP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jc w:val="left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характерные признаки (симптомы) сердечного приступа (инфаркта миокарда)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внезапно (приступообразно) возникающие давящие, сжимающие, жгущие, ломящие боли в грудной клетке (за грудиной) продолжающиеся более 5 минут;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аналогичные боли часто наблюдаются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живота;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нехватка воздуха, одышка, резкая слабость, холодный пот, тошнота часто возникают вместе иногда следуют за или предшествуют дискомфорту/болям в грудной клетке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не редко указанные проявления болезни развиваются на фоне физической или психоэмоциональной нагрузки, но чаще с некоторым интервалом после них.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нехарактерные признаки, которые часто путают с сердечным приступом:</w:t>
      </w:r>
    </w:p>
    <w:p w:rsidR="00AC3C67" w:rsidRPr="00AC3C67" w:rsidRDefault="00AC3C67" w:rsidP="00AC3C67">
      <w:pPr>
        <w:pStyle w:val="Style6"/>
        <w:widowControl/>
        <w:numPr>
          <w:ilvl w:val="0"/>
          <w:numId w:val="14"/>
        </w:numPr>
        <w:tabs>
          <w:tab w:val="left" w:pos="1358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колющие, режущие, пульсирующие, сверлящие, постоянные ноющие в течение многих часов и не меняющие своей интенсивности боли в области сердца или в конкретной четко очерченной области грудной клетки</w:t>
      </w:r>
    </w:p>
    <w:p w:rsidR="00AC3C67" w:rsidRDefault="00AC3C67" w:rsidP="00AC3C67">
      <w:pPr>
        <w:pStyle w:val="Style5"/>
        <w:widowControl/>
        <w:spacing w:line="240" w:lineRule="auto"/>
        <w:ind w:firstLine="720"/>
        <w:jc w:val="left"/>
      </w:pPr>
    </w:p>
    <w:p w:rsidR="00AC3C67" w:rsidRDefault="00AC3C67" w:rsidP="00AC3C67">
      <w:pPr>
        <w:pStyle w:val="Style5"/>
        <w:widowControl/>
        <w:spacing w:line="240" w:lineRule="auto"/>
        <w:ind w:firstLine="720"/>
        <w:jc w:val="left"/>
        <w:rPr>
          <w:rStyle w:val="FontStyle11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>Алгоритм неотложных действий: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lastRenderedPageBreak/>
        <w:t>Если у Вас или кого-либо внезапно появились вышеуказанные характерные признаки сердечного приступа даже при слабой или умеренной их интенсивности, которые держатся более 5 мин - не задумывайтесь, сразу вызывайте бригаду скорой медицинской помощи. Не выжидайте более 10 минут - в такой ситуации это опасно для жизни.</w:t>
      </w:r>
    </w:p>
    <w:p w:rsidR="00AC3C67" w:rsidRPr="00AC3C67" w:rsidRDefault="00AC3C67" w:rsidP="00AC3C67">
      <w:pPr>
        <w:pStyle w:val="Style5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у Вас появились симптомы сердечного приступа и нет возможности вызвать скорую помощь, то попросите кого-нибудь довезти Вас до больницы - это единственное правильное решение. Никогда не садитесь за руль сами, за исключением полного отсутствия другого выбора.</w:t>
      </w:r>
    </w:p>
    <w:p w:rsidR="00AC3C67" w:rsidRPr="00AC3C67" w:rsidRDefault="00AC3C67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В наиболее оптимальном варианте при возникновении сердечного приступа необходимо следовать инструкции, полученной от лечащего врача, если такой инструкции нет, то необходимо действовать согласно следующему алгоритму:</w:t>
      </w:r>
    </w:p>
    <w:p w:rsidR="00AC3C67" w:rsidRPr="00AC3C67" w:rsidRDefault="00AC3C67" w:rsidP="00AC3C67">
      <w:pPr>
        <w:pStyle w:val="Style7"/>
        <w:widowControl/>
        <w:numPr>
          <w:ilvl w:val="0"/>
          <w:numId w:val="14"/>
        </w:numPr>
        <w:tabs>
          <w:tab w:val="left" w:pos="1373"/>
        </w:tabs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Вызвать бригаду скорой медицинской помощи.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Сесть (лучше в кресло с подлокотниками) или лечь в постель с приподнятым изголовьем, принять 0,25 г ацетилсалициловой кислоты (аспирина) (таблетку разжевать, проглотить) и 0,5 мг нитроглицерина (таблетку/капсулу положить под язык, капсулу предварительно раскусить, не глотать); освободить шею и обеспечить поступление свежего воздуха (открыть форточки или окно).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через 5-7 мин. после приема ацетилсалициловой кислоты (аспирина) и нитроглицерина боли сохраняются необходимо второй раз принять нитроглицерин.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через 10 мин после приема второй дозы нитроглицерина боли сохраняются, необходимо в третий раз принять нитроглицерин.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после первого или последующих приемов нитроглицерина появилась резкая слабость, потливость, одышка, необходимо лечь, поднять ноги (на валик и т.п.), выпить 1 стакан воды и далее, как и при сильной головной боли, нитроглицерин не принимать.</w:t>
      </w:r>
    </w:p>
    <w:p w:rsidR="00AC3C67" w:rsidRPr="00AC3C67" w:rsidRDefault="00AC3C67" w:rsidP="00AC3C67">
      <w:pPr>
        <w:pStyle w:val="Style7"/>
        <w:widowControl/>
        <w:numPr>
          <w:ilvl w:val="0"/>
          <w:numId w:val="15"/>
        </w:numPr>
        <w:tabs>
          <w:tab w:val="left" w:pos="1354"/>
        </w:tabs>
        <w:spacing w:line="240" w:lineRule="auto"/>
        <w:ind w:firstLine="720"/>
        <w:jc w:val="both"/>
        <w:rPr>
          <w:rStyle w:val="FontStyle11"/>
          <w:b w:val="0"/>
          <w:i w:val="0"/>
          <w:sz w:val="28"/>
          <w:szCs w:val="28"/>
        </w:rPr>
      </w:pPr>
      <w:r w:rsidRPr="00AC3C67">
        <w:rPr>
          <w:rStyle w:val="FontStyle11"/>
          <w:b w:val="0"/>
          <w:i w:val="0"/>
          <w:sz w:val="28"/>
          <w:szCs w:val="28"/>
        </w:rPr>
        <w:t>Если больной ранее принимая лекарственные препараты снижающие уровень холестерина в крови из группы статинов (симвастатин, ловастатин флувастатин, правастатин, аторвастатин, розувоастатин) дайте больному его обычную дневную дозу и возьмите препарат с собой в больницу.</w:t>
      </w:r>
    </w:p>
    <w:p w:rsidR="00AC3C67" w:rsidRPr="00AC3C67" w:rsidRDefault="00AC3C67" w:rsidP="00AC3C67">
      <w:pPr>
        <w:pStyle w:val="Style7"/>
        <w:widowControl/>
        <w:tabs>
          <w:tab w:val="left" w:pos="1354"/>
        </w:tabs>
        <w:spacing w:line="240" w:lineRule="auto"/>
        <w:ind w:left="720"/>
        <w:jc w:val="both"/>
        <w:rPr>
          <w:rStyle w:val="FontStyle11"/>
          <w:b w:val="0"/>
          <w:i w:val="0"/>
          <w:sz w:val="28"/>
          <w:szCs w:val="28"/>
        </w:rPr>
      </w:pPr>
    </w:p>
    <w:p w:rsidR="00AC3C67" w:rsidRPr="00AC3C67" w:rsidRDefault="00AC3C67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Внимание! </w:t>
      </w:r>
      <w:r w:rsidRPr="00AC3C67">
        <w:rPr>
          <w:rStyle w:val="FontStyle11"/>
          <w:b w:val="0"/>
          <w:i w:val="0"/>
          <w:sz w:val="28"/>
          <w:szCs w:val="28"/>
        </w:rPr>
        <w:t>Больному с сердечным приступом категорически запрещается вставать, ходить, курить и принимать пищу до особого разрешения врача;</w:t>
      </w:r>
    </w:p>
    <w:p w:rsidR="00AC3C67" w:rsidRPr="00AC3C67" w:rsidRDefault="00AC3C67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нельзя принимать аспирин </w:t>
      </w:r>
      <w:r w:rsidRPr="00AC3C67">
        <w:rPr>
          <w:rStyle w:val="FontStyle11"/>
          <w:b w:val="0"/>
          <w:i w:val="0"/>
          <w:sz w:val="28"/>
          <w:szCs w:val="28"/>
        </w:rPr>
        <w:t>(ацетилсалициловую кислоту) при непереносимости его (аллергические реакции), а также при явном и обострении язвенной болезни желудка и двенадцатиперстной кишки;</w:t>
      </w:r>
    </w:p>
    <w:p w:rsidR="00AC3C67" w:rsidRDefault="00AC3C67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нельзя принимать нитроглицерин </w:t>
      </w:r>
      <w:r w:rsidRPr="00AC3C67">
        <w:rPr>
          <w:rStyle w:val="FontStyle11"/>
          <w:b w:val="0"/>
          <w:i w:val="0"/>
          <w:sz w:val="28"/>
          <w:szCs w:val="28"/>
        </w:rPr>
        <w:t>при резкой слабости, потливости, а также при выраженной головной боли, головокружении, остром нарушении зрения, речи или координации движений.</w:t>
      </w:r>
    </w:p>
    <w:p w:rsidR="006E0CC2" w:rsidRPr="00AC3C67" w:rsidRDefault="006E0CC2" w:rsidP="00AC3C67">
      <w:pPr>
        <w:pStyle w:val="Style6"/>
        <w:widowControl/>
        <w:spacing w:line="240" w:lineRule="auto"/>
        <w:ind w:firstLine="720"/>
        <w:rPr>
          <w:rStyle w:val="FontStyle11"/>
          <w:b w:val="0"/>
          <w:i w:val="0"/>
          <w:sz w:val="28"/>
          <w:szCs w:val="28"/>
        </w:rPr>
      </w:pPr>
      <w:bookmarkStart w:id="0" w:name="_GoBack"/>
      <w:bookmarkEnd w:id="0"/>
    </w:p>
    <w:p w:rsidR="00D62796" w:rsidRDefault="00D62796" w:rsidP="00AC3C67">
      <w:pPr>
        <w:jc w:val="both"/>
        <w:rPr>
          <w:sz w:val="28"/>
          <w:szCs w:val="28"/>
        </w:rPr>
      </w:pPr>
    </w:p>
    <w:p w:rsidR="00AC3C67" w:rsidRPr="00DE70DC" w:rsidRDefault="00AC3C67" w:rsidP="00AC3C67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</w:t>
      </w:r>
    </w:p>
    <w:sectPr w:rsidR="00AC3C67" w:rsidRPr="00DE70DC" w:rsidSect="006E0C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5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91B9F"/>
    <w:rsid w:val="000E560A"/>
    <w:rsid w:val="000F1B2F"/>
    <w:rsid w:val="00197131"/>
    <w:rsid w:val="001B519A"/>
    <w:rsid w:val="002C703C"/>
    <w:rsid w:val="00394774"/>
    <w:rsid w:val="00423C14"/>
    <w:rsid w:val="004564A3"/>
    <w:rsid w:val="004D428D"/>
    <w:rsid w:val="006E0CC2"/>
    <w:rsid w:val="00701FEA"/>
    <w:rsid w:val="007521FB"/>
    <w:rsid w:val="007727FD"/>
    <w:rsid w:val="007D0AA1"/>
    <w:rsid w:val="008B63CE"/>
    <w:rsid w:val="00905E1C"/>
    <w:rsid w:val="00964BA2"/>
    <w:rsid w:val="009753CF"/>
    <w:rsid w:val="009D2CEE"/>
    <w:rsid w:val="00A66367"/>
    <w:rsid w:val="00AC3C67"/>
    <w:rsid w:val="00BC2B89"/>
    <w:rsid w:val="00CD75EB"/>
    <w:rsid w:val="00D40438"/>
    <w:rsid w:val="00D62796"/>
    <w:rsid w:val="00DC084B"/>
    <w:rsid w:val="00DE70DC"/>
    <w:rsid w:val="00E17427"/>
    <w:rsid w:val="00E33C58"/>
    <w:rsid w:val="00F65E7C"/>
    <w:rsid w:val="00FC44DE"/>
    <w:rsid w:val="00FF3C32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C3C67"/>
    <w:pPr>
      <w:widowControl w:val="0"/>
      <w:autoSpaceDE w:val="0"/>
      <w:autoSpaceDN w:val="0"/>
      <w:adjustRightInd w:val="0"/>
      <w:spacing w:line="264" w:lineRule="exact"/>
      <w:ind w:firstLine="81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C3C67"/>
    <w:pPr>
      <w:widowControl w:val="0"/>
      <w:autoSpaceDE w:val="0"/>
      <w:autoSpaceDN w:val="0"/>
      <w:adjustRightInd w:val="0"/>
      <w:spacing w:line="264" w:lineRule="exact"/>
      <w:ind w:firstLine="816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Lizhnik</cp:lastModifiedBy>
  <cp:revision>2</cp:revision>
  <dcterms:created xsi:type="dcterms:W3CDTF">2015-03-10T10:37:00Z</dcterms:created>
  <dcterms:modified xsi:type="dcterms:W3CDTF">2015-03-10T10:37:00Z</dcterms:modified>
</cp:coreProperties>
</file>